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460" w:rsidRPr="003205E6" w:rsidRDefault="007B1460" w:rsidP="007A5F7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1460" w:rsidRPr="003205E6" w:rsidRDefault="007B1460" w:rsidP="007A5F7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205E6">
        <w:rPr>
          <w:rFonts w:asciiTheme="minorHAnsi" w:hAnsiTheme="minorHAnsi" w:cstheme="minorHAnsi"/>
          <w:b/>
          <w:sz w:val="24"/>
          <w:szCs w:val="24"/>
        </w:rPr>
        <w:t xml:space="preserve">Regulamin konkursu na inicjatywy promujące wizerunek osób starszych i ideę międzypokoleniowości w projekcie „JESZCZE W ZIELONE GRAMY” </w:t>
      </w:r>
    </w:p>
    <w:p w:rsidR="007B1460" w:rsidRPr="003205E6" w:rsidRDefault="007B1460" w:rsidP="007A5F7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1460" w:rsidRPr="003205E6" w:rsidRDefault="007B1460" w:rsidP="007A5F7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05E6">
        <w:rPr>
          <w:rFonts w:asciiTheme="minorHAnsi" w:hAnsiTheme="minorHAnsi" w:cstheme="minorHAnsi"/>
          <w:b/>
          <w:sz w:val="24"/>
          <w:szCs w:val="24"/>
        </w:rPr>
        <w:t>§1</w:t>
      </w:r>
    </w:p>
    <w:p w:rsidR="007B1460" w:rsidRPr="003205E6" w:rsidRDefault="007B1460" w:rsidP="007A5F7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05E6">
        <w:rPr>
          <w:rFonts w:asciiTheme="minorHAnsi" w:hAnsiTheme="minorHAnsi" w:cstheme="minorHAnsi"/>
          <w:b/>
          <w:sz w:val="24"/>
          <w:szCs w:val="24"/>
        </w:rPr>
        <w:t>Postanowienia ogólne</w:t>
      </w:r>
    </w:p>
    <w:p w:rsidR="006E0957" w:rsidRPr="003205E6" w:rsidRDefault="007B1460" w:rsidP="007A5F70">
      <w:pPr>
        <w:pStyle w:val="Akapitzlist"/>
        <w:numPr>
          <w:ilvl w:val="0"/>
          <w:numId w:val="6"/>
        </w:numPr>
        <w:ind w:left="426"/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>Niniejszy regulamin określa zasady, zakres i warunki przeprowadzenia oraz uczestniczenia w konkursie na realizację inicjatyw promującej wizerunek osób starszych i ideę międzypokoleniowości w ramach projektu „</w:t>
      </w:r>
      <w:r w:rsidR="006E0957" w:rsidRPr="003205E6">
        <w:rPr>
          <w:rFonts w:asciiTheme="minorHAnsi" w:hAnsiTheme="minorHAnsi" w:cstheme="minorHAnsi"/>
          <w:szCs w:val="24"/>
        </w:rPr>
        <w:t>Jeszcze w Zielone gramy! Wsparcie środowisk seniorskich w Gminach Frombork i Braniewo</w:t>
      </w:r>
      <w:r w:rsidRPr="003205E6">
        <w:rPr>
          <w:rFonts w:asciiTheme="minorHAnsi" w:hAnsiTheme="minorHAnsi" w:cstheme="minorHAnsi"/>
          <w:szCs w:val="24"/>
        </w:rPr>
        <w:t>”,</w:t>
      </w:r>
      <w:r w:rsidR="006E0957" w:rsidRPr="003205E6">
        <w:rPr>
          <w:rFonts w:asciiTheme="minorHAnsi" w:hAnsiTheme="minorHAnsi" w:cstheme="minorHAnsi"/>
          <w:szCs w:val="24"/>
        </w:rPr>
        <w:t xml:space="preserve"> dofinansowanego ze środków rządowego programu wieloletniego na rzecz Osób Starszych "Aktywni+" na lata 2021-2025. Edycja 2024. </w:t>
      </w:r>
    </w:p>
    <w:p w:rsidR="007B1460" w:rsidRPr="003205E6" w:rsidRDefault="007B1460" w:rsidP="007A5F70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205E6">
        <w:rPr>
          <w:rFonts w:asciiTheme="minorHAnsi" w:hAnsiTheme="minorHAnsi" w:cstheme="minorHAnsi"/>
          <w:sz w:val="24"/>
          <w:szCs w:val="24"/>
        </w:rPr>
        <w:t xml:space="preserve">zwanego w dalszej części Regulaminu „Konkursem”. </w:t>
      </w:r>
    </w:p>
    <w:p w:rsidR="007B1460" w:rsidRPr="003205E6" w:rsidRDefault="007B1460" w:rsidP="007A5F70">
      <w:pPr>
        <w:pStyle w:val="Akapitzlist"/>
        <w:numPr>
          <w:ilvl w:val="0"/>
          <w:numId w:val="6"/>
        </w:numPr>
        <w:ind w:left="426"/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 xml:space="preserve">Organizatorem i koordynatorem Konkursu jest Fundacja Żółty Szalik z siedzibą Braniewska 11a, 14-530 Frombork (zwana dalej „Fundacją”). </w:t>
      </w:r>
    </w:p>
    <w:p w:rsidR="007B1460" w:rsidRPr="003205E6" w:rsidRDefault="007B1460" w:rsidP="007A5F70">
      <w:pPr>
        <w:pStyle w:val="Akapitzlist"/>
        <w:numPr>
          <w:ilvl w:val="0"/>
          <w:numId w:val="6"/>
        </w:numPr>
        <w:ind w:left="426"/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>Konkurs jest częścią zadania „</w:t>
      </w:r>
      <w:r w:rsidR="006E0957" w:rsidRPr="003205E6">
        <w:rPr>
          <w:rFonts w:asciiTheme="minorHAnsi" w:hAnsiTheme="minorHAnsi" w:cstheme="minorHAnsi"/>
          <w:szCs w:val="24"/>
        </w:rPr>
        <w:t>MIĘDZYPOKOLENIOWA KAMPANIA EDUKACYJNA NARZECZ STAROŚCI</w:t>
      </w:r>
      <w:r w:rsidRPr="003205E6">
        <w:rPr>
          <w:rFonts w:asciiTheme="minorHAnsi" w:hAnsiTheme="minorHAnsi" w:cstheme="minorHAnsi"/>
          <w:szCs w:val="24"/>
        </w:rPr>
        <w:t>”</w:t>
      </w:r>
      <w:r w:rsidR="006E0957" w:rsidRPr="003205E6">
        <w:rPr>
          <w:rFonts w:asciiTheme="minorHAnsi" w:hAnsiTheme="minorHAnsi" w:cstheme="minorHAnsi"/>
          <w:szCs w:val="24"/>
        </w:rPr>
        <w:t>.</w:t>
      </w:r>
    </w:p>
    <w:p w:rsidR="007B1460" w:rsidRPr="003205E6" w:rsidRDefault="007B1460" w:rsidP="007A5F70">
      <w:pPr>
        <w:pStyle w:val="Akapitzlist"/>
        <w:numPr>
          <w:ilvl w:val="0"/>
          <w:numId w:val="6"/>
        </w:numPr>
        <w:ind w:left="426"/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>Konkurs skierowany jest do dzieci przedszkolnych oraz szkolnych z gminy Frombork i Braniewo.</w:t>
      </w:r>
    </w:p>
    <w:p w:rsidR="007B1460" w:rsidRPr="003205E6" w:rsidRDefault="007B1460" w:rsidP="007A5F7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05E6">
        <w:rPr>
          <w:rFonts w:asciiTheme="minorHAnsi" w:hAnsiTheme="minorHAnsi" w:cstheme="minorHAnsi"/>
          <w:b/>
          <w:sz w:val="24"/>
          <w:szCs w:val="24"/>
        </w:rPr>
        <w:t>§2</w:t>
      </w:r>
    </w:p>
    <w:p w:rsidR="007B1460" w:rsidRPr="003205E6" w:rsidRDefault="007B1460" w:rsidP="007A5F7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05E6">
        <w:rPr>
          <w:rFonts w:asciiTheme="minorHAnsi" w:hAnsiTheme="minorHAnsi" w:cstheme="minorHAnsi"/>
          <w:b/>
          <w:sz w:val="24"/>
          <w:szCs w:val="24"/>
        </w:rPr>
        <w:t>Cele konkursu</w:t>
      </w:r>
    </w:p>
    <w:p w:rsidR="007B1460" w:rsidRPr="003205E6" w:rsidRDefault="007B1460" w:rsidP="007A5F70">
      <w:pPr>
        <w:pStyle w:val="Akapitzlist"/>
        <w:numPr>
          <w:ilvl w:val="0"/>
          <w:numId w:val="7"/>
        </w:numPr>
        <w:ind w:left="426"/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 xml:space="preserve">Cele konkursu: </w:t>
      </w:r>
    </w:p>
    <w:p w:rsidR="007B1460" w:rsidRPr="003205E6" w:rsidRDefault="007B1460" w:rsidP="007A5F70">
      <w:pPr>
        <w:pStyle w:val="Akapitzlist"/>
        <w:numPr>
          <w:ilvl w:val="2"/>
          <w:numId w:val="8"/>
        </w:numPr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>wspieranie oddolnych inicjatyw, które promują wizerunek osób starszych oraz ideę międzypokoleniowości wśród dzieci i młodzieży.</w:t>
      </w:r>
    </w:p>
    <w:p w:rsidR="007B1460" w:rsidRPr="003205E6" w:rsidRDefault="007B1460" w:rsidP="007A5F70">
      <w:pPr>
        <w:pStyle w:val="Akapitzlist"/>
        <w:numPr>
          <w:ilvl w:val="2"/>
          <w:numId w:val="8"/>
        </w:numPr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>aktywizacja i integracja mieszkańców gminy Frombork i Braniewo.</w:t>
      </w:r>
    </w:p>
    <w:p w:rsidR="007B1460" w:rsidRPr="003205E6" w:rsidRDefault="007B1460" w:rsidP="007A5F70">
      <w:pPr>
        <w:pStyle w:val="Akapitzlist"/>
        <w:numPr>
          <w:ilvl w:val="0"/>
          <w:numId w:val="7"/>
        </w:numPr>
        <w:ind w:left="426"/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>W naborze wniosków na inicjatywy oddolne można zgłaszać pomysły wpisujące się w obszar działań edukacyjno-animacyjnych aktywizujących dzieci, młodzież oraz seniorów i przyczyniających się do aktywnego uczestnictwa w kulturze społeczności lokalnej gminy Frombork i Braniewo.</w:t>
      </w:r>
    </w:p>
    <w:p w:rsidR="007B1460" w:rsidRPr="003205E6" w:rsidRDefault="007B1460" w:rsidP="007A5F70">
      <w:pPr>
        <w:pStyle w:val="Akapitzlist"/>
        <w:numPr>
          <w:ilvl w:val="0"/>
          <w:numId w:val="7"/>
        </w:numPr>
        <w:ind w:left="426"/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>Inicjatywa to</w:t>
      </w:r>
      <w:r w:rsidR="009202D6">
        <w:rPr>
          <w:rFonts w:asciiTheme="minorHAnsi" w:hAnsiTheme="minorHAnsi" w:cstheme="minorHAnsi"/>
          <w:szCs w:val="24"/>
        </w:rPr>
        <w:t xml:space="preserve"> </w:t>
      </w:r>
      <w:r w:rsidRPr="003205E6">
        <w:rPr>
          <w:rFonts w:asciiTheme="minorHAnsi" w:hAnsiTheme="minorHAnsi" w:cstheme="minorHAnsi"/>
          <w:szCs w:val="24"/>
        </w:rPr>
        <w:t>działanie dzieci i młodzieży na rzecz seniorów, o seniorach. Założenia inicjatywy mają być realne, mierzalne i wykonalne (np. występ dzieci w Domu Seniora wraz z dokumentacją filmowo-fotograficzną, instalacja artystyczna w szkole czy przedszkolu, która pokazuje pamiątki po dziadkach wraz z dokumentacją filmowo-fotograficzną i inne).</w:t>
      </w:r>
    </w:p>
    <w:p w:rsidR="007B1460" w:rsidRPr="003205E6" w:rsidRDefault="007B1460" w:rsidP="007A5F7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1460" w:rsidRPr="003205E6" w:rsidRDefault="007B1460" w:rsidP="007A5F7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05E6">
        <w:rPr>
          <w:rFonts w:asciiTheme="minorHAnsi" w:hAnsiTheme="minorHAnsi" w:cstheme="minorHAnsi"/>
          <w:b/>
          <w:sz w:val="24"/>
          <w:szCs w:val="24"/>
        </w:rPr>
        <w:lastRenderedPageBreak/>
        <w:t>§3</w:t>
      </w:r>
    </w:p>
    <w:p w:rsidR="007B1460" w:rsidRPr="003205E6" w:rsidRDefault="007B1460" w:rsidP="007A5F7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05E6">
        <w:rPr>
          <w:rFonts w:asciiTheme="minorHAnsi" w:hAnsiTheme="minorHAnsi" w:cstheme="minorHAnsi"/>
          <w:b/>
          <w:sz w:val="24"/>
          <w:szCs w:val="24"/>
        </w:rPr>
        <w:t>Uczestnicy konkursu</w:t>
      </w:r>
    </w:p>
    <w:p w:rsidR="007B1460" w:rsidRPr="003205E6" w:rsidRDefault="007B1460" w:rsidP="007A5F7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 xml:space="preserve">Uczestnikami konkursu mogą być dzieci przedszkolne i szkolne, występujący jako: </w:t>
      </w:r>
    </w:p>
    <w:p w:rsidR="007B1460" w:rsidRPr="003205E6" w:rsidRDefault="007B1460" w:rsidP="007A5F70">
      <w:pPr>
        <w:pStyle w:val="Akapitzlist"/>
        <w:numPr>
          <w:ilvl w:val="2"/>
          <w:numId w:val="17"/>
        </w:numPr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 xml:space="preserve">grupa nieformalna: minimum 2 osoby pełnoletnie lub minimum dwuosobowa grupa młodzieży w wieku powyżej 12 lat, z co najmniej jedną osobą pełnoletnią; </w:t>
      </w:r>
    </w:p>
    <w:p w:rsidR="007B1460" w:rsidRPr="003205E6" w:rsidRDefault="007B1460" w:rsidP="007A5F70">
      <w:pPr>
        <w:pStyle w:val="Akapitzlist"/>
        <w:numPr>
          <w:ilvl w:val="2"/>
          <w:numId w:val="17"/>
        </w:numPr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 xml:space="preserve">grupa formalna: klasa, grupa przedszkolna z nauczycielem bądź wychowawcą. </w:t>
      </w:r>
    </w:p>
    <w:p w:rsidR="007B1460" w:rsidRPr="003205E6" w:rsidRDefault="007B1460" w:rsidP="007A5F7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 xml:space="preserve">Jeden wnioskodawca może zgłosić do konkursu tylko jeden wniosek. </w:t>
      </w:r>
    </w:p>
    <w:p w:rsidR="007B1460" w:rsidRPr="003205E6" w:rsidRDefault="007B1460" w:rsidP="007A5F7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 xml:space="preserve">W przypadku wniosku składanego przez grupę nieformalną, o której mowa w punkcie 6.a.ii (minimum pięcioosobowa grupa, z co najmniej jedną osobą pełnoletnią), wniosek składany jest przez pełnoletniego członka grupy, który bierze odpowiedzialność za uczestników inicjatywy. </w:t>
      </w:r>
    </w:p>
    <w:p w:rsidR="007B1460" w:rsidRPr="003205E6" w:rsidRDefault="007B1460" w:rsidP="007A5F7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1460" w:rsidRPr="003205E6" w:rsidRDefault="007B1460" w:rsidP="007A5F7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05E6">
        <w:rPr>
          <w:rFonts w:asciiTheme="minorHAnsi" w:hAnsiTheme="minorHAnsi" w:cstheme="minorHAnsi"/>
          <w:b/>
          <w:sz w:val="24"/>
          <w:szCs w:val="24"/>
        </w:rPr>
        <w:t>§4</w:t>
      </w:r>
    </w:p>
    <w:p w:rsidR="007B1460" w:rsidRPr="003205E6" w:rsidRDefault="007B1460" w:rsidP="007A5F7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05E6">
        <w:rPr>
          <w:rFonts w:asciiTheme="minorHAnsi" w:hAnsiTheme="minorHAnsi" w:cstheme="minorHAnsi"/>
          <w:b/>
          <w:sz w:val="24"/>
          <w:szCs w:val="24"/>
        </w:rPr>
        <w:t>Organizacja konkursu</w:t>
      </w:r>
    </w:p>
    <w:p w:rsidR="007B1460" w:rsidRPr="003205E6" w:rsidRDefault="007B1460" w:rsidP="007A5F70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 xml:space="preserve">Całkowita kwota przeznaczona na </w:t>
      </w:r>
      <w:r w:rsidR="0064524C" w:rsidRPr="003205E6">
        <w:rPr>
          <w:rFonts w:asciiTheme="minorHAnsi" w:hAnsiTheme="minorHAnsi" w:cstheme="minorHAnsi"/>
          <w:szCs w:val="24"/>
        </w:rPr>
        <w:t>realizację</w:t>
      </w:r>
      <w:r w:rsidRPr="003205E6">
        <w:rPr>
          <w:rFonts w:asciiTheme="minorHAnsi" w:hAnsiTheme="minorHAnsi" w:cstheme="minorHAnsi"/>
          <w:szCs w:val="24"/>
        </w:rPr>
        <w:t xml:space="preserve"> zwycięskich inicjatyw w ramach Konkursu wynosi 4500 zł</w:t>
      </w:r>
      <w:r w:rsidR="006E0957" w:rsidRPr="003205E6">
        <w:rPr>
          <w:rFonts w:asciiTheme="minorHAnsi" w:hAnsiTheme="minorHAnsi" w:cstheme="minorHAnsi"/>
          <w:szCs w:val="24"/>
        </w:rPr>
        <w:t xml:space="preserve"> i zostanie rozdysponowana w formie zakupów do wysokości przyznanego grantu.</w:t>
      </w:r>
    </w:p>
    <w:p w:rsidR="007B1460" w:rsidRPr="003205E6" w:rsidRDefault="007B1460" w:rsidP="007A5F70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>Warunkiem uczestnictwa w Konkursie jest wysłanie realnego do przeprowadzenia projektu inicjatywy edukacyjno-animacyjnej na formularzu (Załącznik nr 1) do dnia</w:t>
      </w:r>
      <w:r w:rsidR="00890E86">
        <w:rPr>
          <w:rFonts w:asciiTheme="minorHAnsi" w:hAnsiTheme="minorHAnsi" w:cstheme="minorHAnsi"/>
          <w:szCs w:val="24"/>
        </w:rPr>
        <w:t xml:space="preserve"> 25 listopada </w:t>
      </w:r>
      <w:r w:rsidRPr="003205E6">
        <w:rPr>
          <w:rFonts w:asciiTheme="minorHAnsi" w:hAnsiTheme="minorHAnsi" w:cstheme="minorHAnsi"/>
          <w:szCs w:val="24"/>
        </w:rPr>
        <w:t>2024 roku, w formie elektronicznej, na adres e-mail: biuro@zoltyszalik.org.</w:t>
      </w:r>
    </w:p>
    <w:p w:rsidR="007B1460" w:rsidRPr="003205E6" w:rsidRDefault="007B1460" w:rsidP="007A5F70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 xml:space="preserve">Do dnia </w:t>
      </w:r>
      <w:r w:rsidR="00890E86">
        <w:rPr>
          <w:rFonts w:asciiTheme="minorHAnsi" w:hAnsiTheme="minorHAnsi" w:cstheme="minorHAnsi"/>
          <w:szCs w:val="24"/>
        </w:rPr>
        <w:t>30 listopada</w:t>
      </w:r>
      <w:r w:rsidRPr="003205E6">
        <w:rPr>
          <w:rFonts w:asciiTheme="minorHAnsi" w:hAnsiTheme="minorHAnsi" w:cstheme="minorHAnsi"/>
          <w:szCs w:val="24"/>
        </w:rPr>
        <w:t xml:space="preserve"> 2024 roku, Komisja Konkursowa powołana przez Fundację, wybierze 3 projekty inicjatyw</w:t>
      </w:r>
      <w:r w:rsidR="006E0957" w:rsidRPr="003205E6">
        <w:rPr>
          <w:rFonts w:asciiTheme="minorHAnsi" w:hAnsiTheme="minorHAnsi" w:cstheme="minorHAnsi"/>
          <w:szCs w:val="24"/>
        </w:rPr>
        <w:t>, które otrzymają granty na ich zrealizowanie.</w:t>
      </w:r>
    </w:p>
    <w:p w:rsidR="007B1460" w:rsidRPr="003205E6" w:rsidRDefault="007B1460" w:rsidP="007A5F70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>Dnia 9 grudnia 2024 roku, w Lipowinie, podczas organizowanego w ramach projektu eventu międzypokoleniowego, nastąpi wręczenie nagród.</w:t>
      </w:r>
    </w:p>
    <w:p w:rsidR="007B1460" w:rsidRPr="003205E6" w:rsidRDefault="007B1460" w:rsidP="007A5F7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1460" w:rsidRPr="003205E6" w:rsidRDefault="007B1460" w:rsidP="007A5F7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05E6">
        <w:rPr>
          <w:rFonts w:asciiTheme="minorHAnsi" w:hAnsiTheme="minorHAnsi" w:cstheme="minorHAnsi"/>
          <w:b/>
          <w:sz w:val="24"/>
          <w:szCs w:val="24"/>
        </w:rPr>
        <w:t>§5</w:t>
      </w:r>
    </w:p>
    <w:p w:rsidR="007B1460" w:rsidRPr="003205E6" w:rsidRDefault="007B1460" w:rsidP="007A5F7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05E6">
        <w:rPr>
          <w:rFonts w:asciiTheme="minorHAnsi" w:hAnsiTheme="minorHAnsi" w:cstheme="minorHAnsi"/>
          <w:b/>
          <w:sz w:val="24"/>
          <w:szCs w:val="24"/>
        </w:rPr>
        <w:t>Komisja konkursowa i kryteria oceny</w:t>
      </w:r>
    </w:p>
    <w:p w:rsidR="006E0957" w:rsidRPr="003205E6" w:rsidRDefault="007B1460" w:rsidP="007A5F70">
      <w:pPr>
        <w:pStyle w:val="Akapitzlist"/>
        <w:numPr>
          <w:ilvl w:val="0"/>
          <w:numId w:val="13"/>
        </w:numPr>
        <w:ind w:left="426"/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 xml:space="preserve">Oceny zgłoszonych do Konkursu projektów inicjatyw dokonana Komisja Konkursowa powołana przez Fundację, w skład której wejdą animatorzy oraz przedstawiciele Fundacji. </w:t>
      </w:r>
    </w:p>
    <w:p w:rsidR="007A5F70" w:rsidRPr="003205E6" w:rsidRDefault="007B1460" w:rsidP="007A5F70">
      <w:pPr>
        <w:pStyle w:val="Akapitzlist"/>
        <w:numPr>
          <w:ilvl w:val="0"/>
          <w:numId w:val="13"/>
        </w:numPr>
        <w:ind w:left="426"/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 xml:space="preserve">Zgłoszone wnioski poddane zostaną, w pierwszym etapie, ocenie formalnej, prowadzonej przez Komisję Konkursową. </w:t>
      </w:r>
    </w:p>
    <w:p w:rsidR="007A5F70" w:rsidRPr="003205E6" w:rsidRDefault="007B1460" w:rsidP="005B77DF">
      <w:pPr>
        <w:pStyle w:val="Akapitzlist"/>
        <w:numPr>
          <w:ilvl w:val="0"/>
          <w:numId w:val="18"/>
        </w:numPr>
        <w:ind w:left="993"/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 xml:space="preserve">Wnioski, których zgłoszenia będą posiadały błędy formalne, zostaną odrzucone. Pozytywną ocenę formalną otrzymają zgłoszenia spełniające łącznie następujące warunki: zgłoszenia złożone w terminie podanym w Regulaminie, </w:t>
      </w:r>
    </w:p>
    <w:p w:rsidR="007B1460" w:rsidRPr="003205E6" w:rsidRDefault="007B1460" w:rsidP="005B77DF">
      <w:pPr>
        <w:pStyle w:val="Akapitzlist"/>
        <w:numPr>
          <w:ilvl w:val="0"/>
          <w:numId w:val="18"/>
        </w:numPr>
        <w:ind w:left="993"/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lastRenderedPageBreak/>
        <w:t>zgłoszenia kompletne, składające się z poprawnie wypełnionego formularza (Załącznik nr 1) i podpisanej klauzuli informacyjnej, RODO (Załącznik nr 2).</w:t>
      </w:r>
    </w:p>
    <w:p w:rsidR="00782E14" w:rsidRPr="003205E6" w:rsidRDefault="00782E14" w:rsidP="007A5F7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1460" w:rsidRPr="003205E6" w:rsidRDefault="007B1460" w:rsidP="007A5F7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05E6">
        <w:rPr>
          <w:rFonts w:asciiTheme="minorHAnsi" w:hAnsiTheme="minorHAnsi" w:cstheme="minorHAnsi"/>
          <w:b/>
          <w:sz w:val="24"/>
          <w:szCs w:val="24"/>
        </w:rPr>
        <w:t>§6</w:t>
      </w:r>
    </w:p>
    <w:p w:rsidR="007B1460" w:rsidRPr="003205E6" w:rsidRDefault="007B1460" w:rsidP="007A5F7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05E6">
        <w:rPr>
          <w:rFonts w:asciiTheme="minorHAnsi" w:hAnsiTheme="minorHAnsi" w:cstheme="minorHAnsi"/>
          <w:b/>
          <w:sz w:val="24"/>
          <w:szCs w:val="24"/>
        </w:rPr>
        <w:t>Realizacja projektów</w:t>
      </w:r>
    </w:p>
    <w:p w:rsidR="007B1460" w:rsidRPr="003205E6" w:rsidRDefault="007B1460" w:rsidP="007A5F70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 xml:space="preserve">Nagrodzone projekty należy przeprowadzić do dnia </w:t>
      </w:r>
      <w:r w:rsidR="009202D6">
        <w:rPr>
          <w:rFonts w:asciiTheme="minorHAnsi" w:hAnsiTheme="minorHAnsi" w:cstheme="minorHAnsi"/>
          <w:szCs w:val="24"/>
        </w:rPr>
        <w:t>31</w:t>
      </w:r>
      <w:r w:rsidR="00890E86">
        <w:rPr>
          <w:rFonts w:asciiTheme="minorHAnsi" w:hAnsiTheme="minorHAnsi" w:cstheme="minorHAnsi"/>
          <w:szCs w:val="24"/>
        </w:rPr>
        <w:t xml:space="preserve"> grudnia</w:t>
      </w:r>
      <w:r w:rsidRPr="003205E6">
        <w:rPr>
          <w:rFonts w:asciiTheme="minorHAnsi" w:hAnsiTheme="minorHAnsi" w:cstheme="minorHAnsi"/>
          <w:szCs w:val="24"/>
        </w:rPr>
        <w:t xml:space="preserve"> wraz z przesłaniem dokumentacji archiwizującej realizację (foto-video).</w:t>
      </w:r>
    </w:p>
    <w:p w:rsidR="007B1460" w:rsidRPr="003205E6" w:rsidRDefault="007B1460" w:rsidP="007A5F70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 xml:space="preserve">Fundacja służy pomocą merytoryczną na każdym etapie realizacji inicjatywy. </w:t>
      </w:r>
    </w:p>
    <w:p w:rsidR="007B1460" w:rsidRPr="003205E6" w:rsidRDefault="007B1460" w:rsidP="007A5F70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 xml:space="preserve">Realizowany projekt będzie aktywnie promowany w społeczności lokalnej przez Organizatora w mediach społecznościowych na stronie </w:t>
      </w:r>
      <w:hyperlink r:id="rId7" w:history="1">
        <w:r w:rsidRPr="003205E6">
          <w:rPr>
            <w:rStyle w:val="Hipercze"/>
            <w:rFonts w:asciiTheme="minorHAnsi" w:hAnsiTheme="minorHAnsi" w:cstheme="minorHAnsi"/>
            <w:szCs w:val="24"/>
          </w:rPr>
          <w:t>https://www.facebook.com/fundacjazoltyszalik</w:t>
        </w:r>
      </w:hyperlink>
      <w:r w:rsidRPr="003205E6">
        <w:rPr>
          <w:rFonts w:asciiTheme="minorHAnsi" w:hAnsiTheme="minorHAnsi" w:cstheme="minorHAnsi"/>
          <w:szCs w:val="24"/>
        </w:rPr>
        <w:t xml:space="preserve"> . </w:t>
      </w:r>
    </w:p>
    <w:p w:rsidR="007B1460" w:rsidRPr="003205E6" w:rsidRDefault="007B1460" w:rsidP="007A5F70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 xml:space="preserve">Wnioskodawcy przekazują Fundacji, nieodpłatnie, niewyłączne prawa do materiałów powstałych w ramach dokumentacji na następujących polach eksploatacji: drukowanie, utrwalenie, zwielokrotnianie, publikacja w Internecie, publikacja w tytułach prasowych, dokumentacja i promocja projektu, archiwizacja. </w:t>
      </w:r>
    </w:p>
    <w:p w:rsidR="007B1460" w:rsidRPr="003205E6" w:rsidRDefault="007B1460" w:rsidP="007A5F7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1460" w:rsidRPr="003205E6" w:rsidRDefault="007B1460" w:rsidP="007A5F7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05E6">
        <w:rPr>
          <w:rFonts w:asciiTheme="minorHAnsi" w:hAnsiTheme="minorHAnsi" w:cstheme="minorHAnsi"/>
          <w:b/>
          <w:sz w:val="24"/>
          <w:szCs w:val="24"/>
        </w:rPr>
        <w:t>§7</w:t>
      </w:r>
    </w:p>
    <w:p w:rsidR="007B1460" w:rsidRPr="003205E6" w:rsidRDefault="007B1460" w:rsidP="007A5F7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05E6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:rsidR="007B1460" w:rsidRPr="003205E6" w:rsidRDefault="007B1460" w:rsidP="007A5F70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 xml:space="preserve">Zgłoszenie inicjatywy jest równoznaczne z przyjęciem warunków niniejszego Regulaminu. </w:t>
      </w:r>
    </w:p>
    <w:p w:rsidR="007B1460" w:rsidRPr="003205E6" w:rsidRDefault="007B1460" w:rsidP="007A5F70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>Dodatkowe informacje na temat konkursu na inicjatywy oddolne udzielane są w Fundacji, pod numerem 601663383 oraz za pośrednictwem poczty elektronicznej poprzez adres biuro@zoltyszalik.org.</w:t>
      </w:r>
    </w:p>
    <w:p w:rsidR="007B1460" w:rsidRPr="003205E6" w:rsidRDefault="007B1460" w:rsidP="007A5F70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3205E6">
        <w:rPr>
          <w:rFonts w:asciiTheme="minorHAnsi" w:hAnsiTheme="minorHAnsi" w:cstheme="minorHAnsi"/>
          <w:szCs w:val="24"/>
        </w:rPr>
        <w:t>Kwestie nie zawarte w Regulaminie rozstrzyga Prezes Fundacji.</w:t>
      </w:r>
    </w:p>
    <w:p w:rsidR="007B1460" w:rsidRPr="003205E6" w:rsidRDefault="007B1460" w:rsidP="007A5F7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A5F70" w:rsidRPr="003205E6" w:rsidRDefault="007A5F70" w:rsidP="007A5F7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A5F70" w:rsidRPr="003205E6" w:rsidRDefault="007A5F70" w:rsidP="007A5F7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205E6">
        <w:rPr>
          <w:rFonts w:asciiTheme="minorHAnsi" w:hAnsiTheme="minorHAnsi" w:cstheme="minorHAnsi"/>
          <w:b/>
          <w:bCs/>
          <w:sz w:val="24"/>
          <w:szCs w:val="24"/>
        </w:rPr>
        <w:t>Załączniki:</w:t>
      </w:r>
    </w:p>
    <w:p w:rsidR="007B1460" w:rsidRPr="003205E6" w:rsidRDefault="007B1460" w:rsidP="007A5F70">
      <w:pPr>
        <w:jc w:val="both"/>
        <w:rPr>
          <w:rFonts w:asciiTheme="minorHAnsi" w:hAnsiTheme="minorHAnsi" w:cstheme="minorHAnsi"/>
          <w:sz w:val="24"/>
          <w:szCs w:val="24"/>
        </w:rPr>
      </w:pPr>
      <w:r w:rsidRPr="003205E6">
        <w:rPr>
          <w:rFonts w:asciiTheme="minorHAnsi" w:hAnsiTheme="minorHAnsi" w:cstheme="minorHAnsi"/>
          <w:sz w:val="24"/>
          <w:szCs w:val="24"/>
        </w:rPr>
        <w:t>Załącznik nr 1 – Formularz</w:t>
      </w:r>
    </w:p>
    <w:p w:rsidR="007B1460" w:rsidRPr="003205E6" w:rsidRDefault="007B1460" w:rsidP="007A5F70">
      <w:pPr>
        <w:jc w:val="both"/>
        <w:rPr>
          <w:rFonts w:asciiTheme="minorHAnsi" w:hAnsiTheme="minorHAnsi" w:cstheme="minorHAnsi"/>
          <w:sz w:val="24"/>
          <w:szCs w:val="24"/>
        </w:rPr>
      </w:pPr>
      <w:r w:rsidRPr="003205E6">
        <w:rPr>
          <w:rFonts w:asciiTheme="minorHAnsi" w:hAnsiTheme="minorHAnsi" w:cstheme="minorHAnsi"/>
          <w:sz w:val="24"/>
          <w:szCs w:val="24"/>
        </w:rPr>
        <w:t>Załącznik nr 2 – Klauzula informacyjna i RODO</w:t>
      </w:r>
    </w:p>
    <w:p w:rsidR="007B1460" w:rsidRPr="003205E6" w:rsidRDefault="007B1460" w:rsidP="007A5F7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1460" w:rsidRPr="003205E6" w:rsidRDefault="007B1460" w:rsidP="007A5F7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1460" w:rsidRPr="003205E6" w:rsidRDefault="007B1460" w:rsidP="007A5F7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1460" w:rsidRPr="003205E6" w:rsidRDefault="007B1460" w:rsidP="007A5F70">
      <w:pPr>
        <w:spacing w:after="0"/>
        <w:ind w:right="-82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205E6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ab/>
      </w:r>
      <w:r w:rsidRPr="003205E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3205E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3205E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3205E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3205E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Załącznik nr 1</w:t>
      </w:r>
    </w:p>
    <w:p w:rsidR="007B1460" w:rsidRPr="003205E6" w:rsidRDefault="007B1460" w:rsidP="007A5F7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205E6">
        <w:rPr>
          <w:rFonts w:asciiTheme="minorHAnsi" w:hAnsiTheme="minorHAnsi" w:cstheme="minorHAnsi"/>
          <w:b/>
          <w:sz w:val="24"/>
          <w:szCs w:val="24"/>
        </w:rPr>
        <w:t xml:space="preserve">FORMULARZ KONKURSU </w:t>
      </w:r>
    </w:p>
    <w:p w:rsidR="007B1460" w:rsidRPr="003205E6" w:rsidRDefault="007B1460" w:rsidP="007A5F7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205E6">
        <w:rPr>
          <w:rFonts w:asciiTheme="minorHAnsi" w:hAnsiTheme="minorHAnsi" w:cstheme="minorHAnsi"/>
          <w:b/>
          <w:sz w:val="24"/>
          <w:szCs w:val="24"/>
        </w:rPr>
        <w:t>JESZCZE W ZIELONE GRAMY</w:t>
      </w:r>
    </w:p>
    <w:p w:rsidR="007B1460" w:rsidRPr="003205E6" w:rsidRDefault="007B1460" w:rsidP="007A5F7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205E6">
        <w:rPr>
          <w:rFonts w:asciiTheme="minorHAnsi" w:hAnsiTheme="minorHAnsi" w:cstheme="minorHAnsi"/>
          <w:bCs/>
          <w:sz w:val="24"/>
          <w:szCs w:val="24"/>
        </w:rPr>
        <w:t xml:space="preserve">w ramach </w:t>
      </w:r>
    </w:p>
    <w:p w:rsidR="007B1460" w:rsidRPr="003205E6" w:rsidRDefault="007B1460" w:rsidP="007A5F7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205E6">
        <w:rPr>
          <w:rFonts w:asciiTheme="minorHAnsi" w:hAnsiTheme="minorHAnsi" w:cstheme="minorHAnsi"/>
          <w:bCs/>
          <w:sz w:val="24"/>
          <w:szCs w:val="24"/>
        </w:rPr>
        <w:t xml:space="preserve">finansowanego przez </w:t>
      </w:r>
    </w:p>
    <w:p w:rsidR="007B1460" w:rsidRPr="003205E6" w:rsidRDefault="007B1460" w:rsidP="007A5F70">
      <w:pPr>
        <w:pStyle w:val="Akapitzlist"/>
        <w:numPr>
          <w:ilvl w:val="0"/>
          <w:numId w:val="4"/>
        </w:numPr>
        <w:spacing w:before="240" w:after="0" w:line="276" w:lineRule="auto"/>
        <w:ind w:right="-828"/>
        <w:rPr>
          <w:rFonts w:asciiTheme="minorHAnsi" w:eastAsia="Times New Roman" w:hAnsiTheme="minorHAnsi" w:cstheme="minorHAnsi"/>
          <w:szCs w:val="24"/>
        </w:rPr>
      </w:pPr>
      <w:bookmarkStart w:id="0" w:name="_Hlk103412489"/>
      <w:r w:rsidRPr="003205E6">
        <w:rPr>
          <w:rFonts w:asciiTheme="minorHAnsi" w:eastAsia="Times New Roman" w:hAnsiTheme="minorHAnsi" w:cstheme="minorHAnsi"/>
          <w:bCs/>
          <w:szCs w:val="24"/>
        </w:rPr>
        <w:t>Opis projektu</w:t>
      </w:r>
    </w:p>
    <w:p w:rsidR="007B1460" w:rsidRPr="003205E6" w:rsidRDefault="007B1460" w:rsidP="007A5F70">
      <w:pPr>
        <w:pStyle w:val="Akapitzlist"/>
        <w:spacing w:before="240" w:after="0" w:line="276" w:lineRule="auto"/>
        <w:ind w:left="1080" w:right="-828"/>
        <w:rPr>
          <w:rFonts w:asciiTheme="minorHAnsi" w:eastAsia="Times New Roman" w:hAnsiTheme="minorHAnsi" w:cstheme="minorHAnsi"/>
          <w:szCs w:val="24"/>
        </w:rPr>
      </w:pPr>
    </w:p>
    <w:p w:rsidR="007B1460" w:rsidRPr="003205E6" w:rsidRDefault="007B1460" w:rsidP="007A5F70">
      <w:pPr>
        <w:pStyle w:val="Akapitzlist"/>
        <w:numPr>
          <w:ilvl w:val="0"/>
          <w:numId w:val="5"/>
        </w:numPr>
        <w:spacing w:before="240" w:after="0" w:line="276" w:lineRule="auto"/>
        <w:ind w:right="-828"/>
        <w:rPr>
          <w:rFonts w:asciiTheme="minorHAnsi" w:eastAsia="Times New Roman" w:hAnsiTheme="minorHAnsi" w:cstheme="minorHAnsi"/>
          <w:szCs w:val="24"/>
        </w:rPr>
      </w:pPr>
      <w:r w:rsidRPr="003205E6">
        <w:rPr>
          <w:rFonts w:asciiTheme="minorHAnsi" w:eastAsia="Times New Roman" w:hAnsiTheme="minorHAnsi" w:cstheme="minorHAnsi"/>
          <w:szCs w:val="24"/>
        </w:rPr>
        <w:t>Nazwa GRUPY:</w:t>
      </w:r>
    </w:p>
    <w:p w:rsidR="007B1460" w:rsidRPr="003205E6" w:rsidRDefault="007B1460" w:rsidP="007A5F70">
      <w:pPr>
        <w:pStyle w:val="Akapitzlist"/>
        <w:numPr>
          <w:ilvl w:val="0"/>
          <w:numId w:val="5"/>
        </w:numPr>
        <w:spacing w:before="240" w:after="0" w:line="276" w:lineRule="auto"/>
        <w:ind w:right="-828"/>
        <w:rPr>
          <w:rFonts w:asciiTheme="minorHAnsi" w:eastAsia="Times New Roman" w:hAnsiTheme="minorHAnsi" w:cstheme="minorHAnsi"/>
          <w:szCs w:val="24"/>
        </w:rPr>
      </w:pPr>
      <w:r w:rsidRPr="003205E6">
        <w:rPr>
          <w:rFonts w:asciiTheme="minorHAnsi" w:eastAsia="Times New Roman" w:hAnsiTheme="minorHAnsi" w:cstheme="minorHAnsi"/>
          <w:szCs w:val="24"/>
        </w:rPr>
        <w:t>Tytuł projektu:</w:t>
      </w:r>
    </w:p>
    <w:bookmarkEnd w:id="0"/>
    <w:p w:rsidR="007B1460" w:rsidRPr="003205E6" w:rsidRDefault="007B1460" w:rsidP="007A5F70">
      <w:pPr>
        <w:pStyle w:val="Akapitzlist"/>
        <w:numPr>
          <w:ilvl w:val="0"/>
          <w:numId w:val="5"/>
        </w:numPr>
        <w:spacing w:before="240" w:after="0" w:line="276" w:lineRule="auto"/>
        <w:ind w:right="-828"/>
        <w:rPr>
          <w:rFonts w:asciiTheme="minorHAnsi" w:eastAsia="Times New Roman" w:hAnsiTheme="minorHAnsi" w:cstheme="minorHAnsi"/>
          <w:szCs w:val="24"/>
        </w:rPr>
      </w:pPr>
      <w:r w:rsidRPr="003205E6">
        <w:rPr>
          <w:rFonts w:asciiTheme="minorHAnsi" w:eastAsia="Times New Roman" w:hAnsiTheme="minorHAnsi" w:cstheme="minorHAnsi"/>
          <w:szCs w:val="24"/>
        </w:rPr>
        <w:t>Miejsce realizacji i adresaci projektu:</w:t>
      </w:r>
    </w:p>
    <w:p w:rsidR="006E0957" w:rsidRPr="003205E6" w:rsidRDefault="006E0957" w:rsidP="007A5F70">
      <w:pPr>
        <w:pStyle w:val="Akapitzlist"/>
        <w:numPr>
          <w:ilvl w:val="0"/>
          <w:numId w:val="5"/>
        </w:numPr>
        <w:spacing w:before="240" w:after="0" w:line="276" w:lineRule="auto"/>
        <w:ind w:right="-828"/>
        <w:rPr>
          <w:rFonts w:asciiTheme="minorHAnsi" w:eastAsia="Times New Roman" w:hAnsiTheme="minorHAnsi" w:cstheme="minorHAnsi"/>
          <w:szCs w:val="24"/>
        </w:rPr>
      </w:pPr>
      <w:r w:rsidRPr="003205E6">
        <w:rPr>
          <w:rFonts w:asciiTheme="minorHAnsi" w:eastAsia="Times New Roman" w:hAnsiTheme="minorHAnsi" w:cstheme="minorHAnsi"/>
          <w:szCs w:val="24"/>
        </w:rPr>
        <w:t>Planowany koszt ogólny inicjatywy:</w:t>
      </w:r>
    </w:p>
    <w:p w:rsidR="007B1460" w:rsidRPr="003205E6" w:rsidRDefault="007B1460" w:rsidP="007A5F70">
      <w:pPr>
        <w:pStyle w:val="Akapitzlist"/>
        <w:numPr>
          <w:ilvl w:val="0"/>
          <w:numId w:val="5"/>
        </w:numPr>
        <w:spacing w:before="240" w:after="0" w:line="276" w:lineRule="auto"/>
        <w:ind w:right="-828"/>
        <w:rPr>
          <w:rFonts w:asciiTheme="minorHAnsi" w:eastAsia="Times New Roman" w:hAnsiTheme="minorHAnsi" w:cstheme="minorHAnsi"/>
          <w:szCs w:val="24"/>
        </w:rPr>
      </w:pPr>
      <w:r w:rsidRPr="003205E6">
        <w:rPr>
          <w:rFonts w:asciiTheme="minorHAnsi" w:eastAsia="Times New Roman" w:hAnsiTheme="minorHAnsi" w:cstheme="minorHAnsi"/>
          <w:szCs w:val="24"/>
        </w:rPr>
        <w:t>Osoby odpowiedzialne za GRUPĘ– imię i nazwisko, telefon, mail:</w:t>
      </w:r>
    </w:p>
    <w:p w:rsidR="007B1460" w:rsidRPr="003205E6" w:rsidRDefault="007B1460" w:rsidP="007A5F70">
      <w:pPr>
        <w:pStyle w:val="Akapitzlist"/>
        <w:numPr>
          <w:ilvl w:val="0"/>
          <w:numId w:val="5"/>
        </w:numPr>
        <w:spacing w:before="240" w:after="0" w:line="276" w:lineRule="auto"/>
        <w:ind w:right="-828"/>
        <w:rPr>
          <w:rFonts w:asciiTheme="minorHAnsi" w:eastAsia="Times New Roman" w:hAnsiTheme="minorHAnsi" w:cstheme="minorHAnsi"/>
          <w:szCs w:val="24"/>
        </w:rPr>
      </w:pPr>
      <w:r w:rsidRPr="003205E6">
        <w:rPr>
          <w:rFonts w:asciiTheme="minorHAnsi" w:eastAsia="Times New Roman" w:hAnsiTheme="minorHAnsi" w:cstheme="minorHAnsi"/>
          <w:szCs w:val="24"/>
        </w:rPr>
        <w:t>Szczegółowy opis projektu (mierzalny  oraz realny do wykonania):</w:t>
      </w:r>
    </w:p>
    <w:p w:rsidR="007B1460" w:rsidRPr="003205E6" w:rsidRDefault="007B1460" w:rsidP="007A5F70">
      <w:pPr>
        <w:pStyle w:val="Akapitzlist"/>
        <w:numPr>
          <w:ilvl w:val="0"/>
          <w:numId w:val="5"/>
        </w:numPr>
        <w:spacing w:before="240" w:after="0" w:line="276" w:lineRule="auto"/>
        <w:ind w:right="-828"/>
        <w:rPr>
          <w:rFonts w:asciiTheme="minorHAnsi" w:eastAsia="Times New Roman" w:hAnsiTheme="minorHAnsi" w:cstheme="minorHAnsi"/>
          <w:szCs w:val="24"/>
        </w:rPr>
      </w:pPr>
      <w:r w:rsidRPr="003205E6">
        <w:rPr>
          <w:rFonts w:asciiTheme="minorHAnsi" w:eastAsia="Times New Roman" w:hAnsiTheme="minorHAnsi" w:cstheme="minorHAnsi"/>
          <w:szCs w:val="24"/>
        </w:rPr>
        <w:t xml:space="preserve">Harmonogram planowanych działań (z podaniem terminów ich rozpoczęcia </w:t>
      </w:r>
      <w:r w:rsidRPr="003205E6">
        <w:rPr>
          <w:rFonts w:asciiTheme="minorHAnsi" w:eastAsia="Times New Roman" w:hAnsiTheme="minorHAnsi" w:cstheme="minorHAnsi"/>
          <w:szCs w:val="24"/>
        </w:rPr>
        <w:br/>
        <w:t>i zakończenia):</w:t>
      </w:r>
    </w:p>
    <w:p w:rsidR="006E0957" w:rsidRPr="003205E6" w:rsidRDefault="006E0957" w:rsidP="007A5F70">
      <w:pPr>
        <w:pStyle w:val="Akapitzlist"/>
        <w:numPr>
          <w:ilvl w:val="0"/>
          <w:numId w:val="5"/>
        </w:numPr>
        <w:spacing w:before="240" w:after="0" w:line="276" w:lineRule="auto"/>
        <w:ind w:right="-828"/>
        <w:rPr>
          <w:rFonts w:asciiTheme="minorHAnsi" w:eastAsia="Times New Roman" w:hAnsiTheme="minorHAnsi" w:cstheme="minorHAnsi"/>
          <w:szCs w:val="24"/>
        </w:rPr>
      </w:pPr>
      <w:r w:rsidRPr="003205E6">
        <w:rPr>
          <w:rFonts w:asciiTheme="minorHAnsi" w:eastAsia="Times New Roman" w:hAnsiTheme="minorHAnsi" w:cstheme="minorHAnsi"/>
          <w:szCs w:val="24"/>
        </w:rPr>
        <w:t>Planowany budżet</w:t>
      </w:r>
    </w:p>
    <w:p w:rsidR="007A5F70" w:rsidRPr="003205E6" w:rsidRDefault="007A5F70" w:rsidP="007A5F70">
      <w:pPr>
        <w:pStyle w:val="Akapitzlist"/>
        <w:spacing w:before="240" w:after="0" w:line="276" w:lineRule="auto"/>
        <w:ind w:left="1440" w:right="-828" w:firstLine="0"/>
        <w:rPr>
          <w:rFonts w:asciiTheme="minorHAnsi" w:eastAsia="Times New Roman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0957" w:rsidRPr="003205E6" w:rsidTr="006E0957">
        <w:tc>
          <w:tcPr>
            <w:tcW w:w="3020" w:type="dxa"/>
          </w:tcPr>
          <w:p w:rsidR="006E0957" w:rsidRPr="003205E6" w:rsidRDefault="006E0957" w:rsidP="007A5F70">
            <w:pPr>
              <w:spacing w:before="240" w:line="276" w:lineRule="auto"/>
              <w:ind w:right="-82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205E6">
              <w:rPr>
                <w:rFonts w:asciiTheme="minorHAnsi" w:eastAsia="Times New Roman" w:hAnsiTheme="minorHAnsi" w:cstheme="minorHAnsi"/>
                <w:sz w:val="24"/>
                <w:szCs w:val="24"/>
              </w:rPr>
              <w:t>WYDATEK</w:t>
            </w:r>
          </w:p>
        </w:tc>
        <w:tc>
          <w:tcPr>
            <w:tcW w:w="3021" w:type="dxa"/>
          </w:tcPr>
          <w:p w:rsidR="006E0957" w:rsidRPr="003205E6" w:rsidRDefault="006E0957" w:rsidP="007A5F70">
            <w:pPr>
              <w:spacing w:before="240" w:line="276" w:lineRule="auto"/>
              <w:ind w:right="-82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205E6">
              <w:rPr>
                <w:rFonts w:asciiTheme="minorHAnsi" w:eastAsia="Times New Roman" w:hAnsiTheme="minorHAnsi" w:cstheme="minorHAnsi"/>
                <w:sz w:val="24"/>
                <w:szCs w:val="24"/>
              </w:rPr>
              <w:t>KWOTA Z GRANTU</w:t>
            </w:r>
          </w:p>
        </w:tc>
        <w:tc>
          <w:tcPr>
            <w:tcW w:w="3021" w:type="dxa"/>
          </w:tcPr>
          <w:p w:rsidR="006E0957" w:rsidRPr="003205E6" w:rsidRDefault="006E0957" w:rsidP="007A5F70">
            <w:pPr>
              <w:spacing w:before="240" w:line="276" w:lineRule="auto"/>
              <w:ind w:right="-82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205E6">
              <w:rPr>
                <w:rFonts w:asciiTheme="minorHAnsi" w:eastAsia="Times New Roman" w:hAnsiTheme="minorHAnsi" w:cstheme="minorHAnsi"/>
                <w:sz w:val="24"/>
                <w:szCs w:val="24"/>
              </w:rPr>
              <w:t>WKŁAD WŁASNY</w:t>
            </w:r>
          </w:p>
        </w:tc>
      </w:tr>
      <w:tr w:rsidR="006E0957" w:rsidRPr="003205E6" w:rsidTr="006E0957">
        <w:tc>
          <w:tcPr>
            <w:tcW w:w="3020" w:type="dxa"/>
          </w:tcPr>
          <w:p w:rsidR="006E0957" w:rsidRPr="003205E6" w:rsidRDefault="006E0957" w:rsidP="007A5F70">
            <w:pPr>
              <w:spacing w:before="240" w:line="276" w:lineRule="auto"/>
              <w:ind w:right="-82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205E6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6E0957" w:rsidRPr="003205E6" w:rsidRDefault="006E0957" w:rsidP="007A5F70">
            <w:pPr>
              <w:spacing w:before="240" w:line="276" w:lineRule="auto"/>
              <w:ind w:right="-82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6E0957" w:rsidRPr="003205E6" w:rsidRDefault="006E0957" w:rsidP="007A5F70">
            <w:pPr>
              <w:spacing w:before="240" w:line="276" w:lineRule="auto"/>
              <w:ind w:right="-82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E0957" w:rsidRPr="003205E6" w:rsidTr="006E0957">
        <w:tc>
          <w:tcPr>
            <w:tcW w:w="3020" w:type="dxa"/>
          </w:tcPr>
          <w:p w:rsidR="006E0957" w:rsidRPr="003205E6" w:rsidRDefault="006E0957" w:rsidP="007A5F70">
            <w:pPr>
              <w:spacing w:before="240" w:line="276" w:lineRule="auto"/>
              <w:ind w:right="-82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205E6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:rsidR="006E0957" w:rsidRPr="003205E6" w:rsidRDefault="006E0957" w:rsidP="007A5F70">
            <w:pPr>
              <w:spacing w:before="240" w:line="276" w:lineRule="auto"/>
              <w:ind w:right="-82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6E0957" w:rsidRPr="003205E6" w:rsidRDefault="006E0957" w:rsidP="007A5F70">
            <w:pPr>
              <w:spacing w:before="240" w:line="276" w:lineRule="auto"/>
              <w:ind w:right="-82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E0957" w:rsidRPr="003205E6" w:rsidTr="006E0957">
        <w:tc>
          <w:tcPr>
            <w:tcW w:w="3020" w:type="dxa"/>
          </w:tcPr>
          <w:p w:rsidR="006E0957" w:rsidRPr="003205E6" w:rsidRDefault="006E0957" w:rsidP="007A5F70">
            <w:pPr>
              <w:spacing w:before="240" w:line="276" w:lineRule="auto"/>
              <w:ind w:right="-82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205E6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:rsidR="006E0957" w:rsidRPr="003205E6" w:rsidRDefault="006E0957" w:rsidP="007A5F70">
            <w:pPr>
              <w:spacing w:before="240" w:line="276" w:lineRule="auto"/>
              <w:ind w:right="-82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6E0957" w:rsidRPr="003205E6" w:rsidRDefault="006E0957" w:rsidP="007A5F70">
            <w:pPr>
              <w:spacing w:before="240" w:line="276" w:lineRule="auto"/>
              <w:ind w:right="-82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7B1460" w:rsidRPr="003205E6" w:rsidRDefault="007B1460" w:rsidP="007A5F70">
      <w:pPr>
        <w:pStyle w:val="Akapitzlist"/>
        <w:numPr>
          <w:ilvl w:val="0"/>
          <w:numId w:val="4"/>
        </w:numPr>
        <w:spacing w:before="240" w:after="240" w:line="276" w:lineRule="auto"/>
        <w:ind w:right="-828"/>
        <w:rPr>
          <w:rFonts w:asciiTheme="minorHAnsi" w:eastAsia="Times New Roman" w:hAnsiTheme="minorHAnsi" w:cstheme="minorHAnsi"/>
          <w:szCs w:val="24"/>
        </w:rPr>
      </w:pPr>
      <w:r w:rsidRPr="003205E6">
        <w:rPr>
          <w:rFonts w:asciiTheme="minorHAnsi" w:eastAsia="Times New Roman" w:hAnsiTheme="minorHAnsi" w:cstheme="minorHAnsi"/>
          <w:bCs/>
          <w:szCs w:val="24"/>
        </w:rPr>
        <w:t>Inne wybrane informacje dotyczące projektu</w:t>
      </w:r>
    </w:p>
    <w:p w:rsidR="007B1460" w:rsidRPr="003205E6" w:rsidRDefault="007B1460" w:rsidP="007A5F70">
      <w:pPr>
        <w:pStyle w:val="Akapitzlist"/>
        <w:spacing w:before="240" w:after="240" w:line="276" w:lineRule="auto"/>
        <w:ind w:right="-828"/>
        <w:rPr>
          <w:rFonts w:asciiTheme="minorHAnsi" w:eastAsia="Times New Roman" w:hAnsiTheme="minorHAnsi" w:cstheme="minorHAnsi"/>
          <w:szCs w:val="24"/>
        </w:rPr>
      </w:pPr>
    </w:p>
    <w:p w:rsidR="007B1460" w:rsidRPr="003205E6" w:rsidRDefault="007B1460" w:rsidP="007A5F70">
      <w:pPr>
        <w:pStyle w:val="Akapitzlist"/>
        <w:numPr>
          <w:ilvl w:val="0"/>
          <w:numId w:val="3"/>
        </w:numPr>
        <w:spacing w:after="0" w:line="276" w:lineRule="auto"/>
        <w:ind w:right="-828" w:firstLine="414"/>
        <w:rPr>
          <w:rFonts w:asciiTheme="minorHAnsi" w:eastAsia="Times New Roman" w:hAnsiTheme="minorHAnsi" w:cstheme="minorHAnsi"/>
          <w:szCs w:val="24"/>
        </w:rPr>
      </w:pPr>
      <w:r w:rsidRPr="003205E6">
        <w:rPr>
          <w:rFonts w:asciiTheme="minorHAnsi" w:eastAsia="Times New Roman" w:hAnsiTheme="minorHAnsi" w:cstheme="minorHAnsi"/>
          <w:szCs w:val="24"/>
        </w:rPr>
        <w:t>Osoby zaangażowane w realizację projektu:</w:t>
      </w:r>
    </w:p>
    <w:p w:rsidR="007B1460" w:rsidRDefault="007B1460" w:rsidP="007A5F70">
      <w:pPr>
        <w:pStyle w:val="Akapitzlist"/>
        <w:numPr>
          <w:ilvl w:val="0"/>
          <w:numId w:val="3"/>
        </w:numPr>
        <w:spacing w:after="0" w:line="276" w:lineRule="auto"/>
        <w:ind w:right="-828" w:firstLine="414"/>
        <w:rPr>
          <w:rFonts w:asciiTheme="minorHAnsi" w:eastAsia="Times New Roman" w:hAnsiTheme="minorHAnsi" w:cstheme="minorHAnsi"/>
          <w:szCs w:val="24"/>
        </w:rPr>
      </w:pPr>
      <w:r w:rsidRPr="003205E6">
        <w:rPr>
          <w:rFonts w:asciiTheme="minorHAnsi" w:eastAsia="Times New Roman" w:hAnsiTheme="minorHAnsi" w:cstheme="minorHAnsi"/>
          <w:szCs w:val="24"/>
        </w:rPr>
        <w:t>Inne:</w:t>
      </w:r>
    </w:p>
    <w:p w:rsidR="003205E6" w:rsidRDefault="003205E6" w:rsidP="003205E6">
      <w:pPr>
        <w:pStyle w:val="Akapitzlist"/>
        <w:spacing w:after="0" w:line="276" w:lineRule="auto"/>
        <w:ind w:left="1134" w:right="-828" w:firstLine="0"/>
        <w:rPr>
          <w:rFonts w:asciiTheme="minorHAnsi" w:eastAsia="Times New Roman" w:hAnsiTheme="minorHAnsi" w:cstheme="minorHAnsi"/>
          <w:szCs w:val="24"/>
        </w:rPr>
      </w:pPr>
    </w:p>
    <w:p w:rsidR="003205E6" w:rsidRDefault="003205E6" w:rsidP="003205E6">
      <w:pPr>
        <w:pStyle w:val="Akapitzlist"/>
        <w:spacing w:after="0" w:line="276" w:lineRule="auto"/>
        <w:ind w:left="1134" w:right="-828" w:firstLine="0"/>
        <w:rPr>
          <w:rFonts w:asciiTheme="minorHAnsi" w:eastAsia="Times New Roman" w:hAnsiTheme="minorHAnsi" w:cstheme="minorHAnsi"/>
          <w:szCs w:val="24"/>
        </w:rPr>
      </w:pPr>
    </w:p>
    <w:p w:rsidR="003205E6" w:rsidRDefault="003205E6" w:rsidP="003205E6">
      <w:pPr>
        <w:pStyle w:val="Akapitzlist"/>
        <w:spacing w:after="0" w:line="276" w:lineRule="auto"/>
        <w:ind w:left="1134" w:right="-828" w:firstLine="0"/>
        <w:rPr>
          <w:rFonts w:asciiTheme="minorHAnsi" w:eastAsia="Times New Roman" w:hAnsiTheme="minorHAnsi" w:cstheme="minorHAnsi"/>
          <w:szCs w:val="24"/>
        </w:rPr>
      </w:pPr>
    </w:p>
    <w:p w:rsidR="003205E6" w:rsidRPr="003205E6" w:rsidRDefault="003205E6" w:rsidP="003205E6">
      <w:pPr>
        <w:pStyle w:val="Akapitzlist"/>
        <w:spacing w:after="0" w:line="276" w:lineRule="auto"/>
        <w:ind w:left="1134" w:right="-828" w:firstLine="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Data i podpis:………………………………………………………………………..</w:t>
      </w:r>
    </w:p>
    <w:p w:rsidR="003205E6" w:rsidRPr="003205E6" w:rsidRDefault="003205E6" w:rsidP="003205E6">
      <w:pPr>
        <w:spacing w:after="0" w:line="276" w:lineRule="auto"/>
        <w:ind w:right="-828"/>
        <w:rPr>
          <w:rFonts w:asciiTheme="minorHAnsi" w:eastAsia="Times New Roman" w:hAnsiTheme="minorHAnsi" w:cstheme="minorHAnsi"/>
          <w:sz w:val="24"/>
          <w:szCs w:val="24"/>
        </w:rPr>
      </w:pPr>
    </w:p>
    <w:p w:rsidR="003205E6" w:rsidRPr="003205E6" w:rsidRDefault="003205E6" w:rsidP="003205E6">
      <w:pPr>
        <w:spacing w:after="0" w:line="276" w:lineRule="auto"/>
        <w:ind w:right="-828"/>
        <w:rPr>
          <w:rFonts w:asciiTheme="minorHAnsi" w:eastAsia="Times New Roman" w:hAnsiTheme="minorHAnsi" w:cstheme="minorHAnsi"/>
          <w:sz w:val="24"/>
          <w:szCs w:val="24"/>
        </w:rPr>
      </w:pPr>
    </w:p>
    <w:p w:rsidR="003205E6" w:rsidRPr="003205E6" w:rsidRDefault="003205E6" w:rsidP="003205E6">
      <w:pPr>
        <w:spacing w:after="0" w:line="276" w:lineRule="auto"/>
        <w:ind w:right="-828"/>
        <w:rPr>
          <w:rFonts w:asciiTheme="minorHAnsi" w:eastAsia="Times New Roman" w:hAnsiTheme="minorHAnsi" w:cstheme="minorHAnsi"/>
          <w:sz w:val="24"/>
          <w:szCs w:val="24"/>
        </w:rPr>
      </w:pPr>
    </w:p>
    <w:p w:rsidR="003205E6" w:rsidRPr="003205E6" w:rsidRDefault="003205E6" w:rsidP="003205E6">
      <w:pPr>
        <w:spacing w:after="0" w:line="276" w:lineRule="auto"/>
        <w:ind w:right="-828"/>
        <w:rPr>
          <w:rFonts w:asciiTheme="minorHAnsi" w:eastAsia="Times New Roman" w:hAnsiTheme="minorHAnsi" w:cstheme="minorHAnsi"/>
          <w:sz w:val="24"/>
          <w:szCs w:val="24"/>
        </w:rPr>
      </w:pPr>
    </w:p>
    <w:p w:rsidR="003205E6" w:rsidRPr="003205E6" w:rsidRDefault="003205E6" w:rsidP="003205E6">
      <w:pPr>
        <w:spacing w:after="0" w:line="276" w:lineRule="auto"/>
        <w:ind w:right="-828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3205E6">
        <w:rPr>
          <w:rFonts w:asciiTheme="minorHAnsi" w:eastAsia="Times New Roman" w:hAnsiTheme="minorHAnsi" w:cstheme="minorHAnsi"/>
          <w:sz w:val="24"/>
          <w:szCs w:val="24"/>
        </w:rPr>
        <w:t>Załącznik nr 2</w:t>
      </w:r>
    </w:p>
    <w:p w:rsidR="003205E6" w:rsidRPr="003205E6" w:rsidRDefault="003205E6" w:rsidP="003205E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205E6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4"/>
          <w:szCs w:val="24"/>
          <w:lang w:eastAsia="pl-PL"/>
        </w:rPr>
        <w:t>KLAUZULA INFORMACYJNA</w:t>
      </w:r>
    </w:p>
    <w:p w:rsidR="003205E6" w:rsidRPr="003205E6" w:rsidRDefault="003205E6" w:rsidP="003205E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205E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</w:p>
    <w:p w:rsidR="003205E6" w:rsidRPr="003205E6" w:rsidRDefault="003205E6" w:rsidP="003205E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205E6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W związku z rozpoczęciem obowiązywania od dnia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,dalej: „RODO”,</w:t>
      </w:r>
    </w:p>
    <w:p w:rsidR="003205E6" w:rsidRPr="003205E6" w:rsidRDefault="003205E6" w:rsidP="003205E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205E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</w:p>
    <w:p w:rsidR="003205E6" w:rsidRPr="003205E6" w:rsidRDefault="003205E6" w:rsidP="003205E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205E6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informujemy, że:</w:t>
      </w:r>
    </w:p>
    <w:p w:rsidR="003205E6" w:rsidRPr="003205E6" w:rsidRDefault="003205E6" w:rsidP="003205E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205E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</w:p>
    <w:p w:rsidR="003205E6" w:rsidRPr="003205E6" w:rsidRDefault="003205E6" w:rsidP="003205E6">
      <w:pPr>
        <w:numPr>
          <w:ilvl w:val="0"/>
          <w:numId w:val="1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205E6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Administratorem danych osobowych jest </w:t>
      </w:r>
      <w:r w:rsidRPr="003205E6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4"/>
          <w:szCs w:val="24"/>
          <w:lang w:eastAsia="pl-PL"/>
        </w:rPr>
        <w:t>Fundacja Żółty Szalik</w:t>
      </w:r>
      <w:r w:rsidRPr="003205E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, adres: ul. Linki ¾, 10-534 Olsztyn</w:t>
      </w:r>
    </w:p>
    <w:p w:rsidR="003205E6" w:rsidRPr="003205E6" w:rsidRDefault="003205E6" w:rsidP="003205E6">
      <w:pPr>
        <w:numPr>
          <w:ilvl w:val="0"/>
          <w:numId w:val="1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205E6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Administrator będzie przetwarzać dane osobowe </w:t>
      </w:r>
      <w:r w:rsidRPr="003205E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celach: realizacji konkursu dla przedszkoli i szkół podstawowych, archiwizacji i dochodzenia ewentualnych roszczeń mogących powstać w związku z przedmiotową umową.</w:t>
      </w:r>
    </w:p>
    <w:p w:rsidR="003205E6" w:rsidRPr="003205E6" w:rsidRDefault="003205E6" w:rsidP="003205E6">
      <w:pPr>
        <w:numPr>
          <w:ilvl w:val="0"/>
          <w:numId w:val="1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205E6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Podstawą prawną przetwarzania danych osobowych jest art. 6 ust. 1 lit. b RODO: „przetwarzanie jest niezbędne do wykonania umowy, której stroną jest osoba, której dane dotyczą, lub do podjęcia działań na żądanie osoby, której dane dotyczą, przed zawarciem umowy.”</w:t>
      </w:r>
    </w:p>
    <w:p w:rsidR="003205E6" w:rsidRPr="003205E6" w:rsidRDefault="003205E6" w:rsidP="003205E6">
      <w:pPr>
        <w:numPr>
          <w:ilvl w:val="0"/>
          <w:numId w:val="1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205E6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Podanie opisanych w pkt 1 danych jest dobrowolne jednakże niezbędne do zawarcia umowy.</w:t>
      </w:r>
    </w:p>
    <w:p w:rsidR="003205E6" w:rsidRPr="003205E6" w:rsidRDefault="003205E6" w:rsidP="003205E6">
      <w:pPr>
        <w:numPr>
          <w:ilvl w:val="0"/>
          <w:numId w:val="1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205E6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Dane udostępnione będą podlegały udostępnieniu podmiotom upoważnionym na podstawie przepisów prawa, jak również podmiotom przetwarzającym dane w naszym imieniu, tj. np. uczestniczącym w wykonywaniu czynności polegających na obsłudze naszych systemów teleinformatycznych, świadczącym nam usługi doradczo-podatkowo-rachunkowe, prawne.</w:t>
      </w:r>
    </w:p>
    <w:p w:rsidR="003205E6" w:rsidRPr="003205E6" w:rsidRDefault="003205E6" w:rsidP="003205E6">
      <w:pPr>
        <w:numPr>
          <w:ilvl w:val="0"/>
          <w:numId w:val="1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205E6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Dane udostępnione nie będą podlegały profilowaniu.</w:t>
      </w:r>
    </w:p>
    <w:p w:rsidR="003205E6" w:rsidRPr="003205E6" w:rsidRDefault="003205E6" w:rsidP="003205E6">
      <w:pPr>
        <w:numPr>
          <w:ilvl w:val="0"/>
          <w:numId w:val="1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205E6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Administrator danych nie ma zamiaru przekazywać danych osobowych do państwa trzeciego lub organizacji międzynarodowej.</w:t>
      </w:r>
    </w:p>
    <w:p w:rsidR="003205E6" w:rsidRPr="003205E6" w:rsidRDefault="003205E6" w:rsidP="003205E6">
      <w:pPr>
        <w:numPr>
          <w:ilvl w:val="0"/>
          <w:numId w:val="1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205E6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Dane osobowe będą przechowywane przez </w:t>
      </w:r>
      <w:r w:rsidRPr="003205E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czas, niezbędny do realizacji celów, w których zostały zebrane.</w:t>
      </w:r>
    </w:p>
    <w:p w:rsidR="003205E6" w:rsidRPr="003205E6" w:rsidRDefault="003205E6" w:rsidP="003205E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205E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</w:p>
    <w:p w:rsidR="003205E6" w:rsidRDefault="003205E6" w:rsidP="003205E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205E6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Ponadto informujemy, że przysługują Państwu prawa określone w art. 15-22 RODO tj., przy spełnieniu przesłanek wyrażonych w wymienionych wyżej przepisach: prawo dostępu do treści danych oraz ich sprostowania, usunięcia lub ograniczenia przetwarzania, przeniesienia danych a także prawo sprzeciwu oraz prawo do wniesienia skargi do organu nadzorczego</w:t>
      </w:r>
      <w:r w:rsidRPr="003205E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tj. Prezesa Urzędu Ochrony Danych Osobowych.</w:t>
      </w:r>
    </w:p>
    <w:p w:rsidR="003205E6" w:rsidRDefault="003205E6" w:rsidP="003205E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:rsidR="003205E6" w:rsidRPr="003205E6" w:rsidRDefault="003205E6" w:rsidP="003205E6">
      <w:pPr>
        <w:pStyle w:val="Akapitzlist"/>
        <w:spacing w:after="0" w:line="276" w:lineRule="auto"/>
        <w:ind w:left="1134" w:right="-828" w:firstLine="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Data i podpis:………………………………………………………………………..</w:t>
      </w:r>
    </w:p>
    <w:p w:rsidR="003205E6" w:rsidRPr="003205E6" w:rsidRDefault="003205E6" w:rsidP="003205E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:rsidR="003205E6" w:rsidRPr="003205E6" w:rsidRDefault="003205E6" w:rsidP="003205E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205E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</w:p>
    <w:p w:rsidR="003205E6" w:rsidRPr="003205E6" w:rsidRDefault="003205E6" w:rsidP="003205E6">
      <w:pPr>
        <w:pStyle w:val="Akapitzlist"/>
        <w:spacing w:after="0" w:line="276" w:lineRule="auto"/>
        <w:ind w:left="1134" w:right="-828" w:firstLine="0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:rsidR="007B1460" w:rsidRPr="003205E6" w:rsidRDefault="007B1460" w:rsidP="007A5F70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00DB8" w:rsidRPr="003205E6" w:rsidRDefault="00100DB8" w:rsidP="007A5F70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100DB8" w:rsidRPr="003205E6" w:rsidSect="007A5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062" w:rsidRDefault="00670062" w:rsidP="00BA217C">
      <w:pPr>
        <w:spacing w:after="0" w:line="240" w:lineRule="auto"/>
      </w:pPr>
      <w:r>
        <w:separator/>
      </w:r>
    </w:p>
  </w:endnote>
  <w:endnote w:type="continuationSeparator" w:id="0">
    <w:p w:rsidR="00670062" w:rsidRDefault="00670062" w:rsidP="00BA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39" w:rsidRDefault="00475B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17C" w:rsidRDefault="00BA217C" w:rsidP="00A80B8D">
    <w:pPr>
      <w:spacing w:before="100" w:beforeAutospacing="1" w:after="100" w:afterAutospacing="1"/>
      <w:ind w:right="51"/>
      <w:jc w:val="center"/>
    </w:pPr>
    <w:r>
      <w:rPr>
        <w:rFonts w:ascii="Arial Narrow" w:hAnsi="Arial Narrow"/>
        <w:szCs w:val="24"/>
      </w:rPr>
      <w:t xml:space="preserve">Projekt </w:t>
    </w:r>
    <w:r w:rsidRPr="00BA217C">
      <w:rPr>
        <w:rFonts w:ascii="Arial Narrow" w:hAnsi="Arial Narrow"/>
        <w:szCs w:val="24"/>
      </w:rPr>
      <w:t>realizowan</w:t>
    </w:r>
    <w:r>
      <w:rPr>
        <w:rFonts w:ascii="Arial Narrow" w:hAnsi="Arial Narrow"/>
        <w:szCs w:val="24"/>
      </w:rPr>
      <w:t>y</w:t>
    </w:r>
    <w:r w:rsidRPr="00BA217C">
      <w:rPr>
        <w:rFonts w:ascii="Arial Narrow" w:hAnsi="Arial Narrow"/>
        <w:szCs w:val="24"/>
      </w:rPr>
      <w:t xml:space="preserve"> przez Fundację „Żółty Szalik” ze środków </w:t>
    </w:r>
    <w:r w:rsidR="004C55DC">
      <w:rPr>
        <w:rFonts w:ascii="Arial Narrow" w:hAnsi="Arial Narrow"/>
        <w:szCs w:val="24"/>
      </w:rPr>
      <w:t xml:space="preserve">rządowego </w:t>
    </w:r>
    <w:r w:rsidRPr="00BA217C">
      <w:rPr>
        <w:rFonts w:ascii="Arial Narrow" w:hAnsi="Arial Narrow"/>
        <w:szCs w:val="24"/>
      </w:rPr>
      <w:t>programu wieloletniego na rzecz Osób Starszych "Aktywni+" na lata 2021-2025.</w:t>
    </w:r>
    <w:r w:rsidR="004C55DC">
      <w:rPr>
        <w:rFonts w:ascii="Arial Narrow" w:hAnsi="Arial Narrow"/>
        <w:szCs w:val="24"/>
      </w:rPr>
      <w:t xml:space="preserve"> Edycja 2024.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39" w:rsidRDefault="00475B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062" w:rsidRDefault="00670062" w:rsidP="00BA217C">
      <w:pPr>
        <w:spacing w:after="0" w:line="240" w:lineRule="auto"/>
      </w:pPr>
      <w:r>
        <w:separator/>
      </w:r>
    </w:p>
  </w:footnote>
  <w:footnote w:type="continuationSeparator" w:id="0">
    <w:p w:rsidR="00670062" w:rsidRDefault="00670062" w:rsidP="00BA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39" w:rsidRDefault="00475B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17C" w:rsidRDefault="004C55DC" w:rsidP="00BA217C">
    <w:pPr>
      <w:pStyle w:val="Nagwek"/>
      <w:jc w:val="center"/>
    </w:pPr>
    <w:bookmarkStart w:id="1" w:name="_GoBack"/>
    <w:bookmarkEnd w:id="1"/>
    <w:r>
      <w:rPr>
        <w:rFonts w:ascii="Arial Narrow" w:hAnsi="Arial Narrow"/>
        <w:noProof/>
        <w:szCs w:val="2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3775075</wp:posOffset>
          </wp:positionH>
          <wp:positionV relativeFrom="paragraph">
            <wp:posOffset>-129540</wp:posOffset>
          </wp:positionV>
          <wp:extent cx="2547512" cy="878840"/>
          <wp:effectExtent l="0" t="0" r="5715" b="0"/>
          <wp:wrapNone/>
          <wp:docPr id="512531666" name="Obraz 512531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512" cy="87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174626</wp:posOffset>
          </wp:positionH>
          <wp:positionV relativeFrom="paragraph">
            <wp:posOffset>-83819</wp:posOffset>
          </wp:positionV>
          <wp:extent cx="655320" cy="782632"/>
          <wp:effectExtent l="0" t="0" r="0" b="0"/>
          <wp:wrapNone/>
          <wp:docPr id="26709971" name="Obraz 26709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217" cy="78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39" w:rsidRDefault="00475B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73F"/>
    <w:multiLevelType w:val="multilevel"/>
    <w:tmpl w:val="3EACC8F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879DF"/>
    <w:multiLevelType w:val="hybridMultilevel"/>
    <w:tmpl w:val="2B388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526D"/>
    <w:multiLevelType w:val="hybridMultilevel"/>
    <w:tmpl w:val="71D6C350"/>
    <w:lvl w:ilvl="0" w:tplc="60D065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D94131"/>
    <w:multiLevelType w:val="hybridMultilevel"/>
    <w:tmpl w:val="2B3880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0602C"/>
    <w:multiLevelType w:val="hybridMultilevel"/>
    <w:tmpl w:val="400ED80C"/>
    <w:lvl w:ilvl="0" w:tplc="EB222F8E">
      <w:start w:val="1"/>
      <w:numFmt w:val="decimal"/>
      <w:lvlText w:val="%1."/>
      <w:lvlJc w:val="left"/>
      <w:pPr>
        <w:ind w:left="424"/>
      </w:pPr>
      <w:rPr>
        <w:rFonts w:ascii="Arial Narrow" w:eastAsia="Book Antiqua" w:hAnsi="Arial Narrow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E1C0E">
      <w:start w:val="1"/>
      <w:numFmt w:val="lowerLetter"/>
      <w:lvlText w:val="%2"/>
      <w:lvlJc w:val="left"/>
      <w:pPr>
        <w:ind w:left="110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645B2">
      <w:start w:val="1"/>
      <w:numFmt w:val="lowerRoman"/>
      <w:lvlText w:val="%3"/>
      <w:lvlJc w:val="left"/>
      <w:pPr>
        <w:ind w:left="182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09792">
      <w:start w:val="1"/>
      <w:numFmt w:val="decimal"/>
      <w:lvlText w:val="%4"/>
      <w:lvlJc w:val="left"/>
      <w:pPr>
        <w:ind w:left="254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8599A">
      <w:start w:val="1"/>
      <w:numFmt w:val="lowerLetter"/>
      <w:lvlText w:val="%5"/>
      <w:lvlJc w:val="left"/>
      <w:pPr>
        <w:ind w:left="326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A237A">
      <w:start w:val="1"/>
      <w:numFmt w:val="lowerRoman"/>
      <w:lvlText w:val="%6"/>
      <w:lvlJc w:val="left"/>
      <w:pPr>
        <w:ind w:left="398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8C17A">
      <w:start w:val="1"/>
      <w:numFmt w:val="decimal"/>
      <w:lvlText w:val="%7"/>
      <w:lvlJc w:val="left"/>
      <w:pPr>
        <w:ind w:left="470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4873E">
      <w:start w:val="1"/>
      <w:numFmt w:val="lowerLetter"/>
      <w:lvlText w:val="%8"/>
      <w:lvlJc w:val="left"/>
      <w:pPr>
        <w:ind w:left="542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223C2">
      <w:start w:val="1"/>
      <w:numFmt w:val="lowerRoman"/>
      <w:lvlText w:val="%9"/>
      <w:lvlJc w:val="left"/>
      <w:pPr>
        <w:ind w:left="614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5D6552"/>
    <w:multiLevelType w:val="hybridMultilevel"/>
    <w:tmpl w:val="731C8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0E5AA7"/>
    <w:multiLevelType w:val="hybridMultilevel"/>
    <w:tmpl w:val="E364F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B1C92"/>
    <w:multiLevelType w:val="hybridMultilevel"/>
    <w:tmpl w:val="54F6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4A6A"/>
    <w:multiLevelType w:val="multilevel"/>
    <w:tmpl w:val="3EACC8F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5A54AC"/>
    <w:multiLevelType w:val="multilevel"/>
    <w:tmpl w:val="3EACC8F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8175023"/>
    <w:multiLevelType w:val="multilevel"/>
    <w:tmpl w:val="4AAC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CD6483"/>
    <w:multiLevelType w:val="multilevel"/>
    <w:tmpl w:val="FD705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2C930BF"/>
    <w:multiLevelType w:val="multilevel"/>
    <w:tmpl w:val="E7404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CE61C57"/>
    <w:multiLevelType w:val="hybridMultilevel"/>
    <w:tmpl w:val="C6A06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A739F"/>
    <w:multiLevelType w:val="hybridMultilevel"/>
    <w:tmpl w:val="A6EAF96A"/>
    <w:lvl w:ilvl="0" w:tplc="1A16114A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D6E57"/>
    <w:multiLevelType w:val="hybridMultilevel"/>
    <w:tmpl w:val="B6CA1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428C9"/>
    <w:multiLevelType w:val="multilevel"/>
    <w:tmpl w:val="3EACC8F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97607FB"/>
    <w:multiLevelType w:val="hybridMultilevel"/>
    <w:tmpl w:val="B386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E1BFF"/>
    <w:multiLevelType w:val="hybridMultilevel"/>
    <w:tmpl w:val="C8864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4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8"/>
  </w:num>
  <w:num w:numId="11">
    <w:abstractNumId w:val="16"/>
  </w:num>
  <w:num w:numId="12">
    <w:abstractNumId w:val="12"/>
  </w:num>
  <w:num w:numId="13">
    <w:abstractNumId w:val="15"/>
  </w:num>
  <w:num w:numId="14">
    <w:abstractNumId w:val="6"/>
  </w:num>
  <w:num w:numId="15">
    <w:abstractNumId w:val="13"/>
  </w:num>
  <w:num w:numId="16">
    <w:abstractNumId w:val="17"/>
  </w:num>
  <w:num w:numId="17">
    <w:abstractNumId w:val="0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7C"/>
    <w:rsid w:val="00064A37"/>
    <w:rsid w:val="00100DB8"/>
    <w:rsid w:val="002F0316"/>
    <w:rsid w:val="003205E6"/>
    <w:rsid w:val="0045460A"/>
    <w:rsid w:val="00475B39"/>
    <w:rsid w:val="004A43EE"/>
    <w:rsid w:val="004C55DC"/>
    <w:rsid w:val="00585579"/>
    <w:rsid w:val="005B77DF"/>
    <w:rsid w:val="0064524C"/>
    <w:rsid w:val="00670062"/>
    <w:rsid w:val="00672337"/>
    <w:rsid w:val="006E0957"/>
    <w:rsid w:val="00716B90"/>
    <w:rsid w:val="00730540"/>
    <w:rsid w:val="00736EC1"/>
    <w:rsid w:val="00774824"/>
    <w:rsid w:val="00782E14"/>
    <w:rsid w:val="007A5F70"/>
    <w:rsid w:val="007B1460"/>
    <w:rsid w:val="007D245F"/>
    <w:rsid w:val="007F0B13"/>
    <w:rsid w:val="007F4DFD"/>
    <w:rsid w:val="00890E86"/>
    <w:rsid w:val="009202D6"/>
    <w:rsid w:val="00A662E4"/>
    <w:rsid w:val="00A80B8D"/>
    <w:rsid w:val="00A83679"/>
    <w:rsid w:val="00B03726"/>
    <w:rsid w:val="00BA217C"/>
    <w:rsid w:val="00BA76F3"/>
    <w:rsid w:val="00BB2DDA"/>
    <w:rsid w:val="00C729C1"/>
    <w:rsid w:val="00E12A93"/>
    <w:rsid w:val="00E26945"/>
    <w:rsid w:val="00F30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83140"/>
  <w15:docId w15:val="{0795995F-679C-4DF1-932F-3FEC16DB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B8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7C"/>
  </w:style>
  <w:style w:type="paragraph" w:styleId="Stopka">
    <w:name w:val="footer"/>
    <w:basedOn w:val="Normalny"/>
    <w:link w:val="StopkaZnak"/>
    <w:uiPriority w:val="99"/>
    <w:unhideWhenUsed/>
    <w:rsid w:val="00BA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17C"/>
  </w:style>
  <w:style w:type="paragraph" w:styleId="Akapitzlist">
    <w:name w:val="List Paragraph"/>
    <w:basedOn w:val="Normalny"/>
    <w:uiPriority w:val="34"/>
    <w:qFormat/>
    <w:rsid w:val="00BA217C"/>
    <w:pPr>
      <w:spacing w:after="3" w:line="268" w:lineRule="auto"/>
      <w:ind w:left="720" w:firstLine="4"/>
      <w:contextualSpacing/>
      <w:jc w:val="both"/>
    </w:pPr>
    <w:rPr>
      <w:rFonts w:ascii="Book Antiqua" w:eastAsia="Book Antiqua" w:hAnsi="Book Antiqua" w:cs="Book Antiqua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146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205E6"/>
    <w:rPr>
      <w:i/>
      <w:iCs/>
    </w:rPr>
  </w:style>
  <w:style w:type="character" w:styleId="Pogrubienie">
    <w:name w:val="Strong"/>
    <w:basedOn w:val="Domylnaczcionkaakapitu"/>
    <w:uiPriority w:val="22"/>
    <w:qFormat/>
    <w:rsid w:val="00320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6163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976098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9473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59399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93798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4757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53997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62741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756931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undacjazoltyszali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a.bozetka@zoltyszalik.org</dc:creator>
  <cp:lastModifiedBy>Pedagog teatralny</cp:lastModifiedBy>
  <cp:revision>4</cp:revision>
  <dcterms:created xsi:type="dcterms:W3CDTF">2024-11-13T08:19:00Z</dcterms:created>
  <dcterms:modified xsi:type="dcterms:W3CDTF">2024-11-13T11:08:00Z</dcterms:modified>
</cp:coreProperties>
</file>